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062" w:rsidRDefault="008C257E" w:rsidP="00F44062">
      <w:pPr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  <w:r w:rsidRPr="00A62E1D">
        <w:rPr>
          <w:rFonts w:hint="eastAsia"/>
          <w:b/>
          <w:color w:val="000000"/>
          <w:sz w:val="32"/>
          <w:szCs w:val="32"/>
        </w:rPr>
        <w:t xml:space="preserve"> </w:t>
      </w:r>
      <w:r w:rsidR="00F44062" w:rsidRPr="00A62E1D">
        <w:rPr>
          <w:rFonts w:hint="eastAsia"/>
          <w:b/>
          <w:color w:val="000000"/>
          <w:sz w:val="32"/>
          <w:szCs w:val="32"/>
        </w:rPr>
        <w:t>“乾元—满溢”</w:t>
      </w:r>
      <w:r w:rsidR="00F44062" w:rsidRPr="00A62E1D">
        <w:rPr>
          <w:rFonts w:hint="eastAsia"/>
          <w:b/>
          <w:color w:val="000000"/>
          <w:sz w:val="32"/>
          <w:szCs w:val="32"/>
        </w:rPr>
        <w:t>30</w:t>
      </w:r>
      <w:r w:rsidR="00F44062" w:rsidRPr="00A62E1D">
        <w:rPr>
          <w:rFonts w:hint="eastAsia"/>
          <w:b/>
          <w:color w:val="000000"/>
          <w:sz w:val="32"/>
          <w:szCs w:val="32"/>
        </w:rPr>
        <w:t>天开放式资产组合型人民币理财产品</w:t>
      </w:r>
    </w:p>
    <w:p w:rsidR="00F44062" w:rsidRPr="00EE774A" w:rsidRDefault="00F44062" w:rsidP="00F44062">
      <w:pPr>
        <w:jc w:val="center"/>
        <w:rPr>
          <w:b/>
          <w:color w:val="000000"/>
          <w:sz w:val="32"/>
          <w:szCs w:val="32"/>
        </w:rPr>
      </w:pPr>
      <w:r w:rsidRPr="00A62E1D">
        <w:rPr>
          <w:rFonts w:hint="eastAsia"/>
          <w:b/>
          <w:color w:val="000000"/>
          <w:sz w:val="32"/>
          <w:szCs w:val="32"/>
        </w:rPr>
        <w:t>（机构版）</w:t>
      </w:r>
      <w:r w:rsidRPr="00EE774A">
        <w:rPr>
          <w:rFonts w:hint="eastAsia"/>
          <w:b/>
          <w:color w:val="000000"/>
          <w:sz w:val="32"/>
          <w:szCs w:val="32"/>
        </w:rPr>
        <w:t>月度投资管理报告</w:t>
      </w:r>
    </w:p>
    <w:p w:rsidR="00F44062" w:rsidRPr="00EE774A" w:rsidRDefault="00F44062" w:rsidP="00F44062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 w:rsidRPr="00EE774A">
        <w:rPr>
          <w:rFonts w:ascii="宋体" w:hAnsi="宋体" w:hint="eastAsia"/>
          <w:color w:val="000000"/>
          <w:szCs w:val="21"/>
        </w:rPr>
        <w:t>报告日：201</w:t>
      </w:r>
      <w:r>
        <w:rPr>
          <w:rFonts w:ascii="宋体" w:hAnsi="宋体" w:hint="eastAsia"/>
          <w:color w:val="000000"/>
          <w:szCs w:val="21"/>
        </w:rPr>
        <w:t>7</w:t>
      </w:r>
      <w:r w:rsidRPr="00EE774A"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</w:rPr>
        <w:t>1</w:t>
      </w:r>
      <w:r w:rsidR="00781E3D">
        <w:rPr>
          <w:rFonts w:ascii="宋体" w:hAnsi="宋体" w:hint="eastAsia"/>
          <w:color w:val="000000"/>
          <w:szCs w:val="21"/>
        </w:rPr>
        <w:t>2</w:t>
      </w:r>
      <w:r>
        <w:rPr>
          <w:rFonts w:ascii="宋体" w:hAnsi="宋体" w:hint="eastAsia"/>
          <w:color w:val="000000"/>
          <w:szCs w:val="21"/>
        </w:rPr>
        <w:t xml:space="preserve">月31日    </w:t>
      </w:r>
    </w:p>
    <w:p w:rsidR="00F44062" w:rsidRPr="00EE774A" w:rsidRDefault="00F44062" w:rsidP="00F44062">
      <w:pPr>
        <w:ind w:firstLineChars="200" w:firstLine="560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A62E1D">
        <w:rPr>
          <w:rFonts w:ascii="宋体" w:hAnsi="宋体" w:hint="eastAsia"/>
          <w:color w:val="000000"/>
          <w:sz w:val="28"/>
          <w:szCs w:val="28"/>
        </w:rPr>
        <w:t>“乾元—满溢”30天开放式资产组合型人民币理财产品（机构版）</w:t>
      </w:r>
      <w:r w:rsidRPr="00EE774A">
        <w:rPr>
          <w:rFonts w:ascii="宋体" w:hAnsi="宋体" w:hint="eastAsia"/>
          <w:color w:val="000000"/>
          <w:sz w:val="28"/>
          <w:szCs w:val="28"/>
        </w:rPr>
        <w:t>于201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8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18</w:t>
      </w:r>
      <w:r w:rsidRPr="00EE774A">
        <w:rPr>
          <w:rFonts w:ascii="宋体" w:hAnsi="宋体" w:hint="eastAsia"/>
          <w:color w:val="000000"/>
          <w:sz w:val="28"/>
          <w:szCs w:val="28"/>
        </w:rPr>
        <w:t>日正式成立。截至报告日，本产品规模为</w:t>
      </w:r>
      <w:r w:rsidRPr="00EE774A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           </w:t>
      </w:r>
      <w:r w:rsidRPr="00000D4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 w:rsidRPr="0005385D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5D127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AC15F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 w:rsidRPr="00CF768F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35334D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16274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="0000312F" w:rsidRPr="0000312F">
        <w:rPr>
          <w:rFonts w:ascii="宋体" w:hAnsi="宋体" w:cs="宋体"/>
          <w:bCs/>
          <w:kern w:val="0"/>
          <w:sz w:val="28"/>
          <w:szCs w:val="28"/>
        </w:rPr>
        <w:t>3,843,902,020.00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元。 </w:t>
      </w:r>
    </w:p>
    <w:p w:rsidR="00F44062" w:rsidRPr="00EE774A" w:rsidRDefault="00F44062" w:rsidP="00F44062">
      <w:pPr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一、报告期投资者实际收益率</w:t>
      </w:r>
    </w:p>
    <w:p w:rsidR="00F44062" w:rsidRPr="00EE774A" w:rsidRDefault="00F44062" w:rsidP="00F44062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根据产品说明书的约定，201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1</w:t>
      </w:r>
      <w:r w:rsidR="00781E3D">
        <w:rPr>
          <w:rFonts w:ascii="宋体" w:hAnsi="宋体" w:hint="eastAsia"/>
          <w:color w:val="000000"/>
          <w:sz w:val="28"/>
          <w:szCs w:val="28"/>
        </w:rPr>
        <w:t>2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1</w:t>
      </w:r>
      <w:r w:rsidRPr="00EE774A">
        <w:rPr>
          <w:rFonts w:ascii="宋体" w:hAnsi="宋体" w:hint="eastAsia"/>
          <w:color w:val="000000"/>
          <w:sz w:val="28"/>
          <w:szCs w:val="28"/>
        </w:rPr>
        <w:t>日至201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1</w:t>
      </w:r>
      <w:r w:rsidR="00781E3D">
        <w:rPr>
          <w:rFonts w:ascii="宋体" w:hAnsi="宋体" w:hint="eastAsia"/>
          <w:color w:val="000000"/>
          <w:sz w:val="28"/>
          <w:szCs w:val="28"/>
        </w:rPr>
        <w:t>2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31</w:t>
      </w:r>
      <w:r w:rsidRPr="00EE774A">
        <w:rPr>
          <w:rFonts w:ascii="宋体" w:hAnsi="宋体" w:hint="eastAsia"/>
          <w:color w:val="000000"/>
          <w:sz w:val="28"/>
          <w:szCs w:val="28"/>
        </w:rPr>
        <w:t>日</w:t>
      </w:r>
      <w:r w:rsidRPr="009E0E2D">
        <w:rPr>
          <w:rFonts w:ascii="宋体" w:hAnsi="宋体" w:hint="eastAsia"/>
          <w:color w:val="000000"/>
          <w:sz w:val="28"/>
          <w:szCs w:val="28"/>
        </w:rPr>
        <w:t>投资者实际收益率</w:t>
      </w:r>
      <w:r>
        <w:rPr>
          <w:rFonts w:ascii="宋体" w:hAnsi="宋体" w:hint="eastAsia"/>
          <w:color w:val="000000"/>
          <w:sz w:val="28"/>
          <w:szCs w:val="28"/>
        </w:rPr>
        <w:t>为4.00%。</w:t>
      </w:r>
    </w:p>
    <w:p w:rsidR="00F44062" w:rsidRPr="00EE774A" w:rsidRDefault="00F44062" w:rsidP="00F44062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9E0E2D">
        <w:rPr>
          <w:rFonts w:ascii="宋体" w:hAnsi="宋体" w:hint="eastAsia"/>
          <w:color w:val="000000"/>
          <w:sz w:val="28"/>
          <w:szCs w:val="28"/>
        </w:rPr>
        <w:t>相关</w:t>
      </w:r>
      <w:r w:rsidRPr="00EE774A">
        <w:rPr>
          <w:rFonts w:ascii="宋体" w:hAnsi="宋体" w:hint="eastAsia"/>
          <w:color w:val="000000"/>
          <w:sz w:val="28"/>
          <w:szCs w:val="28"/>
        </w:rPr>
        <w:t>收益及计算方法，请具体查阅对应的收益率调整公告及产品说明书。</w:t>
      </w:r>
    </w:p>
    <w:p w:rsidR="00F44062" w:rsidRPr="00EE774A" w:rsidRDefault="00F44062" w:rsidP="00F44062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二、产品投资组合详细情况</w:t>
      </w:r>
    </w:p>
    <w:p w:rsidR="00F44062" w:rsidRPr="00EE774A" w:rsidRDefault="00F44062" w:rsidP="00F44062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（一）投资组合的基本情况</w:t>
      </w:r>
    </w:p>
    <w:p w:rsidR="00F44062" w:rsidRPr="00EE774A" w:rsidRDefault="0000312F" w:rsidP="00F44062">
      <w:pPr>
        <w:jc w:val="center"/>
        <w:rPr>
          <w:rFonts w:ascii="宋体" w:hAnsi="宋体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3B15EE4" wp14:editId="50FD0DF9">
            <wp:extent cx="3750367" cy="2645461"/>
            <wp:effectExtent l="0" t="0" r="21590" b="21590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44062" w:rsidRPr="00EE774A" w:rsidRDefault="00F44062" w:rsidP="00F44062">
      <w:pPr>
        <w:spacing w:line="480" w:lineRule="exact"/>
        <w:ind w:firstLineChars="146" w:firstLine="41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 xml:space="preserve"> 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（二）融资类资产的行内评级构成</w:t>
      </w:r>
    </w:p>
    <w:p w:rsidR="00F44062" w:rsidRPr="00EE774A" w:rsidRDefault="0000312F" w:rsidP="00F44062">
      <w:pPr>
        <w:jc w:val="center"/>
        <w:rPr>
          <w:rFonts w:ascii="宋体" w:hAnsi="宋体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30EA392" wp14:editId="68F38A58">
            <wp:extent cx="3565664" cy="2385807"/>
            <wp:effectExtent l="0" t="0" r="15875" b="14605"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44062" w:rsidRPr="00EE774A" w:rsidRDefault="00F44062" w:rsidP="00F44062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C75BE9">
        <w:rPr>
          <w:rFonts w:ascii="宋体" w:hAnsi="宋体" w:hint="eastAsia"/>
          <w:b/>
          <w:color w:val="000000"/>
          <w:sz w:val="28"/>
          <w:szCs w:val="28"/>
        </w:rPr>
        <w:t>（三</w:t>
      </w:r>
      <w:r w:rsidRPr="00C75BE9">
        <w:rPr>
          <w:rFonts w:ascii="宋体" w:hAnsi="宋体"/>
          <w:b/>
          <w:color w:val="000000"/>
          <w:sz w:val="28"/>
          <w:szCs w:val="28"/>
        </w:rPr>
        <w:t>）</w:t>
      </w:r>
      <w:r w:rsidRPr="00C75BE9">
        <w:rPr>
          <w:rFonts w:ascii="宋体" w:hAnsi="宋体" w:hint="eastAsia"/>
          <w:b/>
          <w:color w:val="000000"/>
          <w:sz w:val="28"/>
          <w:szCs w:val="28"/>
        </w:rPr>
        <w:t>融资类资产的行业占比构成及当月增减变化情况</w:t>
      </w:r>
    </w:p>
    <w:p w:rsidR="00F44062" w:rsidRPr="005622F6" w:rsidRDefault="0000312F" w:rsidP="00F44062">
      <w:pPr>
        <w:ind w:right="-58"/>
        <w:jc w:val="center"/>
        <w:rPr>
          <w:rFonts w:ascii="宋体" w:hAnsi="宋体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BAC3185" wp14:editId="09BB1559">
            <wp:extent cx="5274310" cy="1825253"/>
            <wp:effectExtent l="0" t="0" r="21590" b="2286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44062" w:rsidRPr="00EE774A" w:rsidRDefault="00F44062" w:rsidP="00F44062">
      <w:pPr>
        <w:spacing w:line="480" w:lineRule="exact"/>
        <w:ind w:firstLineChars="200" w:firstLine="562"/>
        <w:outlineLvl w:val="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三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、产品整体运作情况</w:t>
      </w:r>
    </w:p>
    <w:p w:rsidR="00F44062" w:rsidRPr="00EE774A" w:rsidRDefault="00F44062" w:rsidP="00F44062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F44062" w:rsidRPr="00EE774A" w:rsidRDefault="00F44062" w:rsidP="00F44062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F44062" w:rsidRPr="00EE774A" w:rsidRDefault="00F44062" w:rsidP="00F44062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F44062" w:rsidRPr="00EE774A" w:rsidRDefault="00F44062" w:rsidP="00F44062">
      <w:pPr>
        <w:spacing w:line="480" w:lineRule="exact"/>
        <w:ind w:right="362" w:firstLineChars="2050" w:firstLine="5740"/>
        <w:jc w:val="right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中国建设银行</w:t>
      </w:r>
    </w:p>
    <w:p w:rsidR="00F44062" w:rsidRDefault="00F44062" w:rsidP="00F44062">
      <w:pPr>
        <w:spacing w:line="480" w:lineRule="exact"/>
        <w:ind w:right="222" w:firstLineChars="200" w:firstLine="56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201</w:t>
      </w:r>
      <w:r w:rsidR="00781E3D">
        <w:rPr>
          <w:rFonts w:ascii="宋体" w:hAnsi="宋体" w:hint="eastAsia"/>
          <w:color w:val="000000"/>
          <w:sz w:val="28"/>
          <w:szCs w:val="28"/>
        </w:rPr>
        <w:t>8</w:t>
      </w:r>
      <w:r>
        <w:rPr>
          <w:rFonts w:ascii="宋体" w:hAnsi="宋体" w:hint="eastAsia"/>
          <w:color w:val="000000"/>
          <w:sz w:val="28"/>
          <w:szCs w:val="28"/>
        </w:rPr>
        <w:t>年1月</w:t>
      </w:r>
      <w:r w:rsidR="00781E3D">
        <w:rPr>
          <w:rFonts w:ascii="宋体" w:hAnsi="宋体" w:hint="eastAsia"/>
          <w:color w:val="000000"/>
          <w:sz w:val="28"/>
          <w:szCs w:val="28"/>
        </w:rPr>
        <w:t>8</w:t>
      </w:r>
      <w:r>
        <w:rPr>
          <w:rFonts w:ascii="宋体" w:hAnsi="宋体" w:hint="eastAsia"/>
          <w:color w:val="000000"/>
          <w:sz w:val="28"/>
          <w:szCs w:val="28"/>
        </w:rPr>
        <w:t>日</w:t>
      </w:r>
    </w:p>
    <w:p w:rsidR="0066201C" w:rsidRDefault="00DB45DB"/>
    <w:sectPr w:rsidR="00662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5DB" w:rsidRDefault="00DB45DB" w:rsidP="00F44062">
      <w:r>
        <w:separator/>
      </w:r>
    </w:p>
  </w:endnote>
  <w:endnote w:type="continuationSeparator" w:id="0">
    <w:p w:rsidR="00DB45DB" w:rsidRDefault="00DB45DB" w:rsidP="00F44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5DB" w:rsidRDefault="00DB45DB" w:rsidP="00F44062">
      <w:r>
        <w:separator/>
      </w:r>
    </w:p>
  </w:footnote>
  <w:footnote w:type="continuationSeparator" w:id="0">
    <w:p w:rsidR="00DB45DB" w:rsidRDefault="00DB45DB" w:rsidP="00F44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637"/>
    <w:rsid w:val="0000312F"/>
    <w:rsid w:val="00153C80"/>
    <w:rsid w:val="002D3EA2"/>
    <w:rsid w:val="005D1637"/>
    <w:rsid w:val="00781E3D"/>
    <w:rsid w:val="008C257E"/>
    <w:rsid w:val="00907151"/>
    <w:rsid w:val="00A66F45"/>
    <w:rsid w:val="00DB45DB"/>
    <w:rsid w:val="00F44062"/>
    <w:rsid w:val="00F9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06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4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40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40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406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406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4406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06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4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40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40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406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406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4406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1488;&#36134;&#23703;\&#24320;&#25918;&#24335;&#25259;&#38706;\2017\12&#26376;\12&#26376;&#27169;&#2649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1488;&#36134;&#23703;\&#24320;&#25918;&#24335;&#25259;&#38706;\2017\12&#26376;\12&#26376;&#27169;&#26495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1488;&#36134;&#23703;\&#24320;&#25918;&#24335;&#25259;&#38706;\2017\12&#26376;\12&#26376;&#27169;&#2649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81913266330997"/>
          <c:y val="7.1023255517772763E-2"/>
          <c:w val="0.79123261156213054"/>
          <c:h val="0.68958597928388288"/>
        </c:manualLayout>
      </c:layout>
      <c:pie3D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'17年12月'!$A$159:$A$160</c:f>
              <c:strCache>
                <c:ptCount val="2"/>
                <c:pt idx="0">
                  <c:v>现金及债券类</c:v>
                </c:pt>
                <c:pt idx="1">
                  <c:v>融资类</c:v>
                </c:pt>
              </c:strCache>
            </c:strRef>
          </c:cat>
          <c:val>
            <c:numRef>
              <c:f>'17年12月'!$B$159:$B$160</c:f>
              <c:numCache>
                <c:formatCode>0.00%</c:formatCode>
                <c:ptCount val="2"/>
                <c:pt idx="0">
                  <c:v>5.8095628532588837E-2</c:v>
                </c:pt>
                <c:pt idx="1">
                  <c:v>0.94190437146697115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4094706911637257E-2"/>
          <c:y val="0.10879629629629774"/>
          <c:w val="0.64954811898512765"/>
          <c:h val="0.77314814814815513"/>
        </c:manualLayout>
      </c:layout>
      <c:pie3D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'17年12月'!$A$168:$A$172</c:f>
              <c:strCache>
                <c:ptCount val="5"/>
                <c:pt idx="0">
                  <c:v>AAA</c:v>
                </c:pt>
                <c:pt idx="1">
                  <c:v>AA+</c:v>
                </c:pt>
                <c:pt idx="2">
                  <c:v>AA</c:v>
                </c:pt>
                <c:pt idx="3">
                  <c:v>AA-及以下</c:v>
                </c:pt>
                <c:pt idx="4">
                  <c:v>未评级</c:v>
                </c:pt>
              </c:strCache>
            </c:strRef>
          </c:cat>
          <c:val>
            <c:numRef>
              <c:f>'17年12月'!$B$168:$B$172</c:f>
              <c:numCache>
                <c:formatCode>0.00%</c:formatCode>
                <c:ptCount val="5"/>
                <c:pt idx="0">
                  <c:v>0.19499515225573028</c:v>
                </c:pt>
                <c:pt idx="1">
                  <c:v>0.14555976154300992</c:v>
                </c:pt>
                <c:pt idx="2">
                  <c:v>0.23071096968243934</c:v>
                </c:pt>
                <c:pt idx="3">
                  <c:v>0.35648409525061675</c:v>
                </c:pt>
                <c:pt idx="4">
                  <c:v>7.2250021268203651E-2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9.4609785513474542E-2"/>
          <c:y val="0.81667609408791753"/>
          <c:w val="0.79301189563861163"/>
          <c:h val="8.652561524127074E-2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2111375421994633"/>
          <c:y val="4.6969997100919966E-2"/>
          <c:w val="0.61547466302337084"/>
          <c:h val="0.8029265232808506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'17年12月'!$B$175</c:f>
              <c:strCache>
                <c:ptCount val="1"/>
                <c:pt idx="0">
                  <c:v>12月各行业</c:v>
                </c:pt>
              </c:strCache>
            </c:strRef>
          </c:tx>
          <c:invertIfNegative val="0"/>
          <c:cat>
            <c:strRef>
              <c:f>'17年12月'!$A$176:$A$183</c:f>
              <c:strCache>
                <c:ptCount val="8"/>
                <c:pt idx="0">
                  <c:v>水利、环境和公共设施管理业</c:v>
                </c:pt>
                <c:pt idx="1">
                  <c:v>建筑业</c:v>
                </c:pt>
                <c:pt idx="2">
                  <c:v>批发和零售业</c:v>
                </c:pt>
                <c:pt idx="3">
                  <c:v>房地产业（保障房）</c:v>
                </c:pt>
                <c:pt idx="4">
                  <c:v>交通运输、仓储和邮政业</c:v>
                </c:pt>
                <c:pt idx="5">
                  <c:v>租赁和商务服务业</c:v>
                </c:pt>
                <c:pt idx="6">
                  <c:v>采矿业</c:v>
                </c:pt>
                <c:pt idx="7">
                  <c:v>制造业</c:v>
                </c:pt>
              </c:strCache>
            </c:strRef>
          </c:cat>
          <c:val>
            <c:numRef>
              <c:f>'17年12月'!$B$176:$B$183</c:f>
              <c:numCache>
                <c:formatCode>0.00%</c:formatCode>
                <c:ptCount val="8"/>
                <c:pt idx="0">
                  <c:v>6.3167443688476002E-2</c:v>
                </c:pt>
                <c:pt idx="1">
                  <c:v>5.7674622498173747E-2</c:v>
                </c:pt>
                <c:pt idx="2">
                  <c:v>7.7448778783261882E-2</c:v>
                </c:pt>
                <c:pt idx="3">
                  <c:v>7.1932733944967034E-2</c:v>
                </c:pt>
                <c:pt idx="4">
                  <c:v>0.11534924499634749</c:v>
                </c:pt>
                <c:pt idx="5">
                  <c:v>0.61442717608877384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'17年12月'!$C$175</c:f>
              <c:strCache>
                <c:ptCount val="1"/>
                <c:pt idx="0">
                  <c:v>11月各行业</c:v>
                </c:pt>
              </c:strCache>
            </c:strRef>
          </c:tx>
          <c:invertIfNegative val="0"/>
          <c:cat>
            <c:strRef>
              <c:f>'17年12月'!$A$176:$A$183</c:f>
              <c:strCache>
                <c:ptCount val="8"/>
                <c:pt idx="0">
                  <c:v>水利、环境和公共设施管理业</c:v>
                </c:pt>
                <c:pt idx="1">
                  <c:v>建筑业</c:v>
                </c:pt>
                <c:pt idx="2">
                  <c:v>批发和零售业</c:v>
                </c:pt>
                <c:pt idx="3">
                  <c:v>房地产业（保障房）</c:v>
                </c:pt>
                <c:pt idx="4">
                  <c:v>交通运输、仓储和邮政业</c:v>
                </c:pt>
                <c:pt idx="5">
                  <c:v>租赁和商务服务业</c:v>
                </c:pt>
                <c:pt idx="6">
                  <c:v>采矿业</c:v>
                </c:pt>
                <c:pt idx="7">
                  <c:v>制造业</c:v>
                </c:pt>
              </c:strCache>
            </c:strRef>
          </c:cat>
          <c:val>
            <c:numRef>
              <c:f>'17年12月'!$C$176:$C$183</c:f>
              <c:numCache>
                <c:formatCode>0.00%</c:formatCode>
                <c:ptCount val="8"/>
                <c:pt idx="0">
                  <c:v>5.2115057744775824E-2</c:v>
                </c:pt>
                <c:pt idx="1">
                  <c:v>0.16817204058182747</c:v>
                </c:pt>
                <c:pt idx="2">
                  <c:v>3.8066650874444947E-2</c:v>
                </c:pt>
                <c:pt idx="3">
                  <c:v>5.9346688173253767E-2</c:v>
                </c:pt>
                <c:pt idx="4">
                  <c:v>9.5166627186112365E-2</c:v>
                </c:pt>
                <c:pt idx="5">
                  <c:v>0.46250997126729559</c:v>
                </c:pt>
                <c:pt idx="6">
                  <c:v>2.2658720758598185E-2</c:v>
                </c:pt>
                <c:pt idx="7">
                  <c:v>0.10196424341369183</c:v>
                </c:pt>
              </c:numCache>
            </c:numRef>
          </c:val>
        </c:ser>
        <c:ser>
          <c:idx val="2"/>
          <c:order val="2"/>
          <c:tx>
            <c:strRef>
              <c:f>'17年12月'!$D$175</c:f>
              <c:strCache>
                <c:ptCount val="1"/>
                <c:pt idx="0">
                  <c:v>行业变化</c:v>
                </c:pt>
              </c:strCache>
            </c:strRef>
          </c:tx>
          <c:invertIfNegative val="0"/>
          <c:cat>
            <c:strRef>
              <c:f>'17年12月'!$A$176:$A$183</c:f>
              <c:strCache>
                <c:ptCount val="8"/>
                <c:pt idx="0">
                  <c:v>水利、环境和公共设施管理业</c:v>
                </c:pt>
                <c:pt idx="1">
                  <c:v>建筑业</c:v>
                </c:pt>
                <c:pt idx="2">
                  <c:v>批发和零售业</c:v>
                </c:pt>
                <c:pt idx="3">
                  <c:v>房地产业（保障房）</c:v>
                </c:pt>
                <c:pt idx="4">
                  <c:v>交通运输、仓储和邮政业</c:v>
                </c:pt>
                <c:pt idx="5">
                  <c:v>租赁和商务服务业</c:v>
                </c:pt>
                <c:pt idx="6">
                  <c:v>采矿业</c:v>
                </c:pt>
                <c:pt idx="7">
                  <c:v>制造业</c:v>
                </c:pt>
              </c:strCache>
            </c:strRef>
          </c:cat>
          <c:val>
            <c:numRef>
              <c:f>'17年12月'!$D$176:$D$183</c:f>
              <c:numCache>
                <c:formatCode>0.00%</c:formatCode>
                <c:ptCount val="8"/>
                <c:pt idx="0">
                  <c:v>1.1052385943700178E-2</c:v>
                </c:pt>
                <c:pt idx="1">
                  <c:v>-0.11049741808365372</c:v>
                </c:pt>
                <c:pt idx="2">
                  <c:v>3.9382127908816934E-2</c:v>
                </c:pt>
                <c:pt idx="3">
                  <c:v>1.2586045771713267E-2</c:v>
                </c:pt>
                <c:pt idx="4">
                  <c:v>2.0182617810235129E-2</c:v>
                </c:pt>
                <c:pt idx="5">
                  <c:v>0.15191720482147825</c:v>
                </c:pt>
                <c:pt idx="6">
                  <c:v>-2.2658720758598185E-2</c:v>
                </c:pt>
                <c:pt idx="7">
                  <c:v>-0.10196424341369183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7729024"/>
        <c:axId val="126755968"/>
      </c:barChart>
      <c:catAx>
        <c:axId val="127729024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zh-CN"/>
          </a:p>
        </c:txPr>
        <c:crossAx val="126755968"/>
        <c:crossesAt val="0"/>
        <c:auto val="1"/>
        <c:lblAlgn val="ctr"/>
        <c:lblOffset val="100"/>
        <c:noMultiLvlLbl val="0"/>
      </c:catAx>
      <c:valAx>
        <c:axId val="126755968"/>
        <c:scaling>
          <c:orientation val="minMax"/>
        </c:scaling>
        <c:delete val="0"/>
        <c:axPos val="b"/>
        <c:majorGridlines/>
        <c:numFmt formatCode="0.00%" sourceLinked="1"/>
        <c:majorTickMark val="out"/>
        <c:minorTickMark val="none"/>
        <c:tickLblPos val="nextTo"/>
        <c:crossAx val="1277290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945743785467565"/>
          <c:y val="0.32455716361102804"/>
          <c:w val="0.12642702725808824"/>
          <c:h val="0.42761330223724153"/>
        </c:manualLayout>
      </c:layout>
      <c:overlay val="0"/>
      <c:txPr>
        <a:bodyPr/>
        <a:lstStyle/>
        <a:p>
          <a:pPr>
            <a:defRPr sz="700"/>
          </a:pPr>
          <a:endParaRPr lang="zh-CN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杨雯玥</dc:creator>
  <cp:keywords/>
  <dc:description/>
  <cp:lastModifiedBy>admin</cp:lastModifiedBy>
  <cp:revision>6</cp:revision>
  <dcterms:created xsi:type="dcterms:W3CDTF">2017-11-09T01:42:00Z</dcterms:created>
  <dcterms:modified xsi:type="dcterms:W3CDTF">2018-01-08T06:28:00Z</dcterms:modified>
</cp:coreProperties>
</file>